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68" w:rsidRDefault="008C3468" w:rsidP="008C3468">
      <w:pPr>
        <w:rPr>
          <w:b/>
          <w:bCs/>
          <w:sz w:val="24"/>
          <w:szCs w:val="24"/>
        </w:rPr>
      </w:pPr>
      <w:r>
        <w:rPr>
          <w:b/>
          <w:bCs/>
          <w:sz w:val="24"/>
          <w:szCs w:val="24"/>
        </w:rPr>
        <w:t>İhtiyaç ve Norm Kadro Fazlası Öğretmenler Konulu Genelge Hakkında Açıklama</w:t>
      </w:r>
    </w:p>
    <w:p w:rsidR="008C3468" w:rsidRDefault="008C3468" w:rsidP="008C3468">
      <w:pPr>
        <w:rPr>
          <w:sz w:val="24"/>
          <w:szCs w:val="24"/>
        </w:rPr>
      </w:pPr>
    </w:p>
    <w:p w:rsidR="008C3468" w:rsidRDefault="008C3468" w:rsidP="008C3468">
      <w:pPr>
        <w:jc w:val="center"/>
        <w:rPr>
          <w:sz w:val="24"/>
          <w:szCs w:val="24"/>
        </w:rPr>
      </w:pPr>
    </w:p>
    <w:p w:rsidR="008C3468" w:rsidRDefault="008C3468" w:rsidP="008C3468">
      <w:pPr>
        <w:ind w:firstLine="709"/>
        <w:jc w:val="both"/>
        <w:rPr>
          <w:sz w:val="24"/>
          <w:szCs w:val="24"/>
        </w:rPr>
      </w:pPr>
      <w:proofErr w:type="gramStart"/>
      <w:r>
        <w:rPr>
          <w:sz w:val="24"/>
          <w:szCs w:val="24"/>
        </w:rPr>
        <w:t>İhtiyaç ve Norm Kadro Fazlası Öğretmenler konulu 19/09/2016 tarihli ve 2016/19 sayılı Genelgede yer alan; “</w:t>
      </w:r>
      <w:r>
        <w:rPr>
          <w:i/>
          <w:iCs/>
          <w:sz w:val="24"/>
          <w:szCs w:val="24"/>
        </w:rPr>
        <w:t>1- Tercihte bulunanların, en fazla 25 eğitim kurumu tercih etme hakkı verilmek üzere tercihleri dikkate alınarak hizmet puanı üstünlüğüne göre il içinde,</w:t>
      </w:r>
      <w:r>
        <w:rPr>
          <w:sz w:val="24"/>
          <w:szCs w:val="24"/>
        </w:rPr>
        <w:t>” ifadesi kapsamında yapılacak atamalar konusunda aşağıdaki açıklamanın yapılması gerekli görülmüştür.</w:t>
      </w:r>
      <w:proofErr w:type="gramEnd"/>
    </w:p>
    <w:p w:rsidR="008C3468" w:rsidRDefault="008C3468" w:rsidP="008C3468">
      <w:pPr>
        <w:ind w:firstLine="709"/>
        <w:jc w:val="both"/>
        <w:rPr>
          <w:sz w:val="24"/>
          <w:szCs w:val="24"/>
        </w:rPr>
      </w:pPr>
      <w:proofErr w:type="gramStart"/>
      <w:r>
        <w:rPr>
          <w:sz w:val="24"/>
          <w:szCs w:val="24"/>
        </w:rPr>
        <w:t>Bilindiği gibi Millî Eğitim Bakanlığı Öğretmen Atama ve Yer Değiştirme Yönetmeliğinin 53’üncü maddesinin üçüncü fıkrasının son cümlesinde; “</w:t>
      </w:r>
      <w:r>
        <w:rPr>
          <w:i/>
          <w:iCs/>
          <w:sz w:val="24"/>
          <w:szCs w:val="24"/>
        </w:rPr>
        <w:t>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r>
        <w:rPr>
          <w:sz w:val="24"/>
          <w:szCs w:val="24"/>
        </w:rPr>
        <w:t>” hükmüne yer verilmiştir.</w:t>
      </w:r>
      <w:proofErr w:type="gramEnd"/>
    </w:p>
    <w:p w:rsidR="008C3468" w:rsidRDefault="008C3468" w:rsidP="008C3468">
      <w:pPr>
        <w:ind w:firstLine="709"/>
        <w:jc w:val="both"/>
        <w:rPr>
          <w:sz w:val="24"/>
          <w:szCs w:val="24"/>
        </w:rPr>
      </w:pPr>
      <w:r>
        <w:rPr>
          <w:sz w:val="24"/>
          <w:szCs w:val="24"/>
        </w:rPr>
        <w:t>Buna göre, anılan Genelgede yer alan ve yukarıda ifade edilen açıklama kapsamında öğretmenin kadrosunun bulunduğu ilçede yer alan okullara yapılacak atamalarda, kadrosu o ilçede bulunan öğretmenlere öncelik verilecektir.</w:t>
      </w:r>
    </w:p>
    <w:p w:rsidR="008C3468" w:rsidRDefault="008C3468" w:rsidP="008C3468">
      <w:pPr>
        <w:ind w:firstLine="709"/>
        <w:jc w:val="both"/>
        <w:rPr>
          <w:sz w:val="24"/>
          <w:szCs w:val="24"/>
        </w:rPr>
      </w:pPr>
      <w:r>
        <w:rPr>
          <w:sz w:val="24"/>
          <w:szCs w:val="24"/>
        </w:rPr>
        <w:t>Örneğin;</w:t>
      </w:r>
    </w:p>
    <w:p w:rsidR="008C3468" w:rsidRDefault="008C3468" w:rsidP="008C3468">
      <w:pPr>
        <w:ind w:firstLine="709"/>
        <w:jc w:val="both"/>
        <w:rPr>
          <w:sz w:val="24"/>
          <w:szCs w:val="24"/>
        </w:rPr>
      </w:pPr>
      <w:proofErr w:type="gramStart"/>
      <w:r>
        <w:rPr>
          <w:sz w:val="24"/>
          <w:szCs w:val="24"/>
        </w:rPr>
        <w:t>1- A ilçesindeki bir okulun boş bulunan Coğrafya alanına yapılacak atama için A ilçesinden 70 ve 80 hizmet puanı bulunan iki öğretmenle B ilçesinden 150 puanı bulunan bir öğretmen ve C ilçesinden 200 puanı bulunan bir öğretmenin başvuruda bulunması durumunda, bu okulun Coğrafya öğretmenliğine A ilçesinden başvuran öğretmenlerden 80 hizmet puanı bulunan öğretmenin ataması yapılacaktır.</w:t>
      </w:r>
      <w:proofErr w:type="gramEnd"/>
    </w:p>
    <w:p w:rsidR="008C3468" w:rsidRDefault="008C3468" w:rsidP="008C3468">
      <w:pPr>
        <w:ind w:firstLine="709"/>
        <w:jc w:val="both"/>
        <w:rPr>
          <w:sz w:val="24"/>
          <w:szCs w:val="24"/>
        </w:rPr>
      </w:pPr>
      <w:proofErr w:type="gramStart"/>
      <w:r>
        <w:rPr>
          <w:sz w:val="24"/>
          <w:szCs w:val="24"/>
        </w:rPr>
        <w:t>2- A ilçesindeki bir okulun boş bulunan Tarih alanına yapılacak atama için A ilçesinden hiçbir başvurunun bulunmaması, buna karşın B ilçesinden 100 puanı bulunan bir öğretmen ve C ilçesinden 150 puanı bulunan bir öğretmenin başvuruda bulunması durumunda, bu okulun Tarih öğretmenliğine C ilçesinden başvuran 150 hizmet puanı bulunan öğretmenin ataması yapılacaktır.</w:t>
      </w:r>
      <w:proofErr w:type="gramEnd"/>
    </w:p>
    <w:p w:rsidR="008C3468" w:rsidRDefault="008C3468" w:rsidP="008C3468">
      <w:pPr>
        <w:ind w:firstLine="709"/>
        <w:jc w:val="both"/>
        <w:rPr>
          <w:sz w:val="24"/>
          <w:szCs w:val="24"/>
        </w:rPr>
      </w:pPr>
      <w:r>
        <w:rPr>
          <w:sz w:val="24"/>
          <w:szCs w:val="24"/>
        </w:rPr>
        <w:t>Görüleceği üzere, bu kapsamda yapılacak atamalarda öğretmenlerin kadrolarının bulunduğu ilçe dışındaki okullara atanmaları olasılığı oldukça düşük olacaktır.</w:t>
      </w:r>
    </w:p>
    <w:p w:rsidR="008C3468" w:rsidRDefault="008C3468" w:rsidP="008C3468">
      <w:pPr>
        <w:ind w:firstLine="709"/>
        <w:jc w:val="both"/>
        <w:rPr>
          <w:sz w:val="24"/>
          <w:szCs w:val="24"/>
        </w:rPr>
      </w:pPr>
      <w:r>
        <w:rPr>
          <w:sz w:val="24"/>
          <w:szCs w:val="24"/>
        </w:rPr>
        <w:t>Atamaların yukarıda açıklandığı şekilde yapılması ve bu durumun anılan Genelge kapsamında başvuruda bulunma konumunda olan tüm öğretmenlere en kısa sürede duyurulması rica olunur.</w:t>
      </w:r>
    </w:p>
    <w:p w:rsidR="008C3468" w:rsidRDefault="008C3468" w:rsidP="008C3468">
      <w:pPr>
        <w:jc w:val="both"/>
        <w:rPr>
          <w:sz w:val="24"/>
          <w:szCs w:val="24"/>
        </w:rPr>
      </w:pPr>
    </w:p>
    <w:p w:rsidR="008C3468" w:rsidRDefault="008C3468" w:rsidP="008C3468">
      <w:pPr>
        <w:jc w:val="both"/>
        <w:rPr>
          <w:sz w:val="24"/>
          <w:szCs w:val="24"/>
        </w:rPr>
      </w:pPr>
    </w:p>
    <w:p w:rsidR="008C3468" w:rsidRDefault="008C3468" w:rsidP="008C3468">
      <w:pPr>
        <w:jc w:val="right"/>
        <w:rPr>
          <w:b/>
          <w:bCs/>
          <w:sz w:val="24"/>
          <w:szCs w:val="24"/>
        </w:rPr>
      </w:pPr>
      <w:r>
        <w:rPr>
          <w:b/>
          <w:bCs/>
          <w:sz w:val="24"/>
          <w:szCs w:val="24"/>
        </w:rPr>
        <w:t>İnsan Kaynakları Genel Müdürlüğü</w:t>
      </w:r>
    </w:p>
    <w:p w:rsidR="008C3468" w:rsidRDefault="008C3468" w:rsidP="008C3468">
      <w:pPr>
        <w:jc w:val="both"/>
        <w:rPr>
          <w:sz w:val="24"/>
          <w:szCs w:val="24"/>
        </w:rPr>
      </w:pPr>
    </w:p>
    <w:p w:rsidR="008C6699" w:rsidRDefault="008C6699">
      <w:bookmarkStart w:id="0" w:name="_GoBack"/>
      <w:bookmarkEnd w:id="0"/>
    </w:p>
    <w:p w:rsidR="008C6699" w:rsidRDefault="008C6699" w:rsidP="008C6699">
      <w:pPr>
        <w:pStyle w:val="Default"/>
      </w:pPr>
    </w:p>
    <w:p w:rsidR="008C6699" w:rsidRDefault="008C6699" w:rsidP="008C6699">
      <w:pPr>
        <w:pStyle w:val="Default"/>
        <w:rPr>
          <w:sz w:val="23"/>
          <w:szCs w:val="23"/>
        </w:rPr>
      </w:pPr>
      <w:r>
        <w:t xml:space="preserve"> </w:t>
      </w:r>
      <w:r>
        <w:rPr>
          <w:b/>
          <w:bCs/>
          <w:sz w:val="23"/>
          <w:szCs w:val="23"/>
        </w:rPr>
        <w:t xml:space="preserve">İl Milli Eğitim Müdürlüklerine; </w:t>
      </w:r>
    </w:p>
    <w:p w:rsidR="008C6699" w:rsidRDefault="008C6699" w:rsidP="008C6699">
      <w:pPr>
        <w:pStyle w:val="Default"/>
        <w:rPr>
          <w:sz w:val="23"/>
          <w:szCs w:val="23"/>
        </w:rPr>
      </w:pPr>
      <w:r>
        <w:rPr>
          <w:sz w:val="23"/>
          <w:szCs w:val="23"/>
        </w:rPr>
        <w:t xml:space="preserve">Bakanlığımız 2016/19 sayılı Genelge ile çeşitli nedenlerle bulundukları eğitim kurumlarında ihtiyaç ve norm kadro fazlası durumunda bulunan öğretmenlerin ihtiyaç duyulan eğitim kurumlarına mazeretleri ve tercihleri dikkate alınarak hizmet puanı üstünlüğüne göre atamalarının Valiliklerce yapılması gerekliliği açıklanmıştır. </w:t>
      </w:r>
    </w:p>
    <w:p w:rsidR="008C6699" w:rsidRDefault="008C6699" w:rsidP="008C6699">
      <w:pPr>
        <w:pStyle w:val="Default"/>
        <w:rPr>
          <w:sz w:val="23"/>
          <w:szCs w:val="23"/>
        </w:rPr>
      </w:pPr>
      <w:r>
        <w:rPr>
          <w:sz w:val="23"/>
          <w:szCs w:val="23"/>
        </w:rPr>
        <w:t xml:space="preserve">Ancak bazı </w:t>
      </w:r>
      <w:proofErr w:type="spellStart"/>
      <w:r>
        <w:rPr>
          <w:sz w:val="23"/>
          <w:szCs w:val="23"/>
        </w:rPr>
        <w:t>il’lerimiz</w:t>
      </w:r>
      <w:proofErr w:type="spellEnd"/>
      <w:r>
        <w:rPr>
          <w:sz w:val="23"/>
          <w:szCs w:val="23"/>
        </w:rPr>
        <w:t xml:space="preserve"> tarafından bu genelgenin norm güncellemesi gibi algılandığı görülmektedir. </w:t>
      </w:r>
    </w:p>
    <w:p w:rsidR="008C6699" w:rsidRDefault="008C6699" w:rsidP="008C6699">
      <w:pPr>
        <w:pStyle w:val="Default"/>
        <w:rPr>
          <w:sz w:val="23"/>
          <w:szCs w:val="23"/>
        </w:rPr>
      </w:pPr>
      <w:r>
        <w:rPr>
          <w:sz w:val="23"/>
          <w:szCs w:val="23"/>
        </w:rPr>
        <w:t xml:space="preserve">Bilindiği üzere; eğitim kurumlarının norm güncellemesi en son 2016 yılı Nisan ayı içinde gerçekleştirilmiştir. Bu güncelleme sonrasında ise ilgili mevzuatı çerçevesinde eğitim kurumlarının norm kadroları sürekli güncel tutulmaktadır. Şöyle ki, yeni açılan eğitim kurumları ile kapatılan eğitim kurumları ve yeni açılan derslik ve şube ile kapatılan derslik ve şubelerin </w:t>
      </w:r>
      <w:r>
        <w:rPr>
          <w:b/>
          <w:bCs/>
          <w:i/>
          <w:iCs/>
          <w:sz w:val="23"/>
          <w:szCs w:val="23"/>
        </w:rPr>
        <w:t xml:space="preserve">açma/kapama </w:t>
      </w:r>
      <w:r>
        <w:rPr>
          <w:sz w:val="23"/>
          <w:szCs w:val="23"/>
        </w:rPr>
        <w:t xml:space="preserve">onayları ile birlikte Bakanlığımıza ulaşması durumunda </w:t>
      </w:r>
      <w:r>
        <w:rPr>
          <w:b/>
          <w:bCs/>
          <w:i/>
          <w:iCs/>
          <w:sz w:val="23"/>
          <w:szCs w:val="23"/>
        </w:rPr>
        <w:t xml:space="preserve">eğitim kurumlarının norm kadroları süre aranmaksızın belirlenerek sisteme işlenmektedir. </w:t>
      </w:r>
    </w:p>
    <w:p w:rsidR="008C6699" w:rsidRDefault="008C6699" w:rsidP="008C6699">
      <w:pPr>
        <w:rPr>
          <w:sz w:val="23"/>
          <w:szCs w:val="23"/>
        </w:rPr>
      </w:pPr>
      <w:r>
        <w:rPr>
          <w:sz w:val="23"/>
          <w:szCs w:val="23"/>
        </w:rPr>
        <w:lastRenderedPageBreak/>
        <w:t>Bu çerçevede, ilgili mevzuatı kapsamında eğitim kurumunda yönetici ve öğretmenlerin norm kadro durumunu etkileyen değişikliklerin olması, çeşitli nedenlerle bu değişiklilerin Bakanlığımıza ulaşmaması durumları dikkate alınarak norm güncellemesinin 2016 yılı Ekim ayında yapılması planlanmaktadır.</w:t>
      </w:r>
    </w:p>
    <w:p w:rsidR="008C6699" w:rsidRDefault="008C6699" w:rsidP="008C6699">
      <w:pPr>
        <w:rPr>
          <w:sz w:val="23"/>
          <w:szCs w:val="23"/>
        </w:rPr>
      </w:pPr>
    </w:p>
    <w:p w:rsidR="008C6699" w:rsidRDefault="008C6699" w:rsidP="008C6699">
      <w:pPr>
        <w:rPr>
          <w:sz w:val="23"/>
          <w:szCs w:val="23"/>
        </w:rPr>
      </w:pPr>
    </w:p>
    <w:p w:rsidR="008C6699" w:rsidRDefault="008C6699" w:rsidP="008C6699">
      <w:pPr>
        <w:rPr>
          <w:sz w:val="23"/>
          <w:szCs w:val="23"/>
        </w:rPr>
      </w:pPr>
    </w:p>
    <w:p w:rsidR="008C6699" w:rsidRDefault="008C6699" w:rsidP="008C6699">
      <w:pPr>
        <w:rPr>
          <w:sz w:val="23"/>
          <w:szCs w:val="23"/>
        </w:rPr>
      </w:pPr>
    </w:p>
    <w:p w:rsidR="008C6699" w:rsidRDefault="008C6699" w:rsidP="008C6699">
      <w:pPr>
        <w:jc w:val="right"/>
        <w:rPr>
          <w:b/>
          <w:bCs/>
          <w:sz w:val="24"/>
          <w:szCs w:val="24"/>
        </w:rPr>
      </w:pPr>
      <w:r>
        <w:rPr>
          <w:b/>
          <w:bCs/>
          <w:sz w:val="24"/>
          <w:szCs w:val="24"/>
        </w:rPr>
        <w:t>İnsan Kaynakları Genel Müdürlüğü</w:t>
      </w:r>
    </w:p>
    <w:p w:rsidR="008C6699" w:rsidRDefault="008C6699" w:rsidP="008C6699"/>
    <w:sectPr w:rsidR="008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68"/>
    <w:rsid w:val="003A6FD0"/>
    <w:rsid w:val="004E64DD"/>
    <w:rsid w:val="008C3468"/>
    <w:rsid w:val="008C6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DF0"/>
  <w15:chartTrackingRefBased/>
  <w15:docId w15:val="{80D34549-44DF-4B95-8816-64EAABC8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68"/>
    <w:pPr>
      <w:spacing w:after="0" w:line="240" w:lineRule="auto"/>
    </w:pPr>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AVCI</dc:creator>
  <cp:keywords/>
  <dc:description/>
  <cp:lastModifiedBy>Hüseyin AVCI</cp:lastModifiedBy>
  <cp:revision>3</cp:revision>
  <dcterms:created xsi:type="dcterms:W3CDTF">2016-09-21T14:39:00Z</dcterms:created>
  <dcterms:modified xsi:type="dcterms:W3CDTF">2016-09-21T15:06:00Z</dcterms:modified>
</cp:coreProperties>
</file>